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9CD14" w14:textId="3867C4E0" w:rsidR="001E56A3" w:rsidRPr="00F54721" w:rsidRDefault="00795C50" w:rsidP="0080702B">
      <w:pPr>
        <w:spacing w:after="0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54721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F3239B" w:rsidRPr="00F54721">
        <w:rPr>
          <w:rFonts w:ascii="Times New Roman" w:hAnsi="Times New Roman" w:cs="Times New Roman"/>
          <w:b/>
          <w:i/>
          <w:sz w:val="20"/>
          <w:szCs w:val="20"/>
        </w:rPr>
        <w:t>llegato</w:t>
      </w:r>
      <w:r w:rsidRPr="00F54721">
        <w:rPr>
          <w:rFonts w:ascii="Times New Roman" w:hAnsi="Times New Roman" w:cs="Times New Roman"/>
          <w:b/>
          <w:i/>
          <w:sz w:val="20"/>
          <w:szCs w:val="20"/>
        </w:rPr>
        <w:t xml:space="preserve"> n. </w:t>
      </w:r>
      <w:r w:rsidR="009D34C1">
        <w:rPr>
          <w:rFonts w:ascii="Times New Roman" w:hAnsi="Times New Roman" w:cs="Times New Roman"/>
          <w:b/>
          <w:i/>
          <w:sz w:val="20"/>
          <w:szCs w:val="20"/>
        </w:rPr>
        <w:t>4</w:t>
      </w:r>
    </w:p>
    <w:p w14:paraId="16ED3EB3" w14:textId="77777777" w:rsidR="00FE05FA" w:rsidRDefault="00FE05FA">
      <w:pPr>
        <w:rPr>
          <w:rFonts w:ascii="Times New Roman" w:hAnsi="Times New Roman" w:cs="Times New Roman"/>
          <w:sz w:val="24"/>
          <w:szCs w:val="24"/>
        </w:rPr>
      </w:pPr>
    </w:p>
    <w:p w14:paraId="268B28FA" w14:textId="77777777" w:rsidR="00FE05FA" w:rsidRPr="0087362E" w:rsidRDefault="00FE05FA" w:rsidP="003B4BD3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2E">
        <w:rPr>
          <w:rFonts w:ascii="Times New Roman" w:hAnsi="Times New Roman" w:cs="Times New Roman"/>
          <w:b/>
          <w:sz w:val="24"/>
          <w:szCs w:val="24"/>
        </w:rPr>
        <w:t>E</w:t>
      </w:r>
      <w:r w:rsidR="00D0689C" w:rsidRPr="0087362E">
        <w:rPr>
          <w:rFonts w:ascii="Times New Roman" w:hAnsi="Times New Roman" w:cs="Times New Roman"/>
          <w:b/>
          <w:sz w:val="24"/>
          <w:szCs w:val="24"/>
        </w:rPr>
        <w:t>lenco degli oneri informativi previsti</w:t>
      </w:r>
    </w:p>
    <w:p w14:paraId="43AFD164" w14:textId="1C7D0743" w:rsidR="00FE05FA" w:rsidRPr="0087362E" w:rsidRDefault="00D0689C" w:rsidP="003B4BD3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2E">
        <w:rPr>
          <w:rFonts w:ascii="Times New Roman" w:hAnsi="Times New Roman" w:cs="Times New Roman"/>
          <w:b/>
          <w:sz w:val="24"/>
          <w:szCs w:val="24"/>
        </w:rPr>
        <w:t xml:space="preserve">dal decreto </w:t>
      </w:r>
      <w:r w:rsidR="00364C05">
        <w:rPr>
          <w:rFonts w:ascii="Times New Roman" w:hAnsi="Times New Roman" w:cs="Times New Roman"/>
          <w:b/>
          <w:sz w:val="24"/>
          <w:szCs w:val="24"/>
        </w:rPr>
        <w:t>inter</w:t>
      </w:r>
      <w:r w:rsidRPr="0087362E">
        <w:rPr>
          <w:rFonts w:ascii="Times New Roman" w:hAnsi="Times New Roman" w:cs="Times New Roman"/>
          <w:b/>
          <w:sz w:val="24"/>
          <w:szCs w:val="24"/>
        </w:rPr>
        <w:t xml:space="preserve">ministeriale </w:t>
      </w:r>
      <w:r w:rsidR="009D34C1">
        <w:rPr>
          <w:rFonts w:ascii="Times New Roman" w:hAnsi="Times New Roman" w:cs="Times New Roman"/>
          <w:b/>
          <w:sz w:val="24"/>
          <w:szCs w:val="24"/>
        </w:rPr>
        <w:t>17 marzo 2022</w:t>
      </w:r>
      <w:r w:rsidRPr="0087362E">
        <w:rPr>
          <w:rFonts w:ascii="Times New Roman" w:hAnsi="Times New Roman" w:cs="Times New Roman"/>
          <w:b/>
          <w:sz w:val="24"/>
          <w:szCs w:val="24"/>
        </w:rPr>
        <w:t xml:space="preserve"> e</w:t>
      </w:r>
    </w:p>
    <w:p w14:paraId="4B00C99C" w14:textId="4A0CC431" w:rsidR="00274182" w:rsidRPr="00D0689C" w:rsidRDefault="00D0689C" w:rsidP="004A6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62E">
        <w:rPr>
          <w:rFonts w:ascii="Times New Roman" w:hAnsi="Times New Roman" w:cs="Times New Roman"/>
          <w:b/>
          <w:sz w:val="24"/>
          <w:szCs w:val="24"/>
        </w:rPr>
        <w:t>dal</w:t>
      </w:r>
      <w:r w:rsidR="004A64EC">
        <w:rPr>
          <w:rFonts w:ascii="Times New Roman" w:hAnsi="Times New Roman" w:cs="Times New Roman"/>
          <w:b/>
          <w:sz w:val="24"/>
          <w:szCs w:val="24"/>
        </w:rPr>
        <w:t xml:space="preserve">l’avviso pubblico </w:t>
      </w:r>
      <w:r w:rsidR="004A64EC" w:rsidRPr="004A64EC">
        <w:rPr>
          <w:rFonts w:ascii="Times New Roman" w:hAnsi="Times New Roman" w:cs="Times New Roman"/>
          <w:b/>
          <w:sz w:val="24"/>
          <w:szCs w:val="24"/>
        </w:rPr>
        <w:t>sulle modalità applicative</w:t>
      </w:r>
      <w:r w:rsidR="004A6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4EC" w:rsidRPr="004A64EC">
        <w:rPr>
          <w:rFonts w:ascii="Times New Roman" w:hAnsi="Times New Roman" w:cs="Times New Roman"/>
          <w:b/>
          <w:sz w:val="24"/>
          <w:szCs w:val="24"/>
        </w:rPr>
        <w:t>per l’accesso alla piattaforma online</w:t>
      </w:r>
    </w:p>
    <w:p w14:paraId="78434F2B" w14:textId="77777777" w:rsidR="003B4BD3" w:rsidRDefault="003B4BD3" w:rsidP="003B4B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11B3B" w14:textId="77777777" w:rsidR="003B4BD3" w:rsidRDefault="003B4BD3" w:rsidP="003B4B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BE94F3" w14:textId="77777777" w:rsidR="003B4BD3" w:rsidRDefault="003B4BD3" w:rsidP="003B4BD3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ONERI INTRODOTTI </w:t>
      </w:r>
      <w:r w:rsidRPr="00EA5B3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EA5B3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EA5B37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67652B68" w14:textId="77777777" w:rsidR="00F3239B" w:rsidRDefault="00F3239B" w:rsidP="003B4BD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053B6C" w:rsidRPr="0087362E" w14:paraId="2314E4EF" w14:textId="77777777" w:rsidTr="009F1B9F">
        <w:trPr>
          <w:trHeight w:val="454"/>
        </w:trPr>
        <w:tc>
          <w:tcPr>
            <w:tcW w:w="9628" w:type="dxa"/>
            <w:gridSpan w:val="4"/>
            <w:vAlign w:val="center"/>
          </w:tcPr>
          <w:p w14:paraId="2F3F1BA9" w14:textId="24E8A732" w:rsidR="00053B6C" w:rsidRPr="0087362E" w:rsidRDefault="00316419" w:rsidP="009F1B9F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Domanda di </w:t>
            </w:r>
            <w:r w:rsidR="001A69FF">
              <w:rPr>
                <w:rFonts w:ascii="Times New Roman" w:hAnsi="Times New Roman" w:cs="Times New Roman"/>
                <w:b/>
                <w:sz w:val="24"/>
                <w:szCs w:val="24"/>
              </w:rPr>
              <w:t>concessione</w:t>
            </w:r>
          </w:p>
        </w:tc>
      </w:tr>
      <w:tr w:rsidR="00CB79EB" w:rsidRPr="008C6290" w14:paraId="1E6399DD" w14:textId="77777777" w:rsidTr="009F1B9F">
        <w:trPr>
          <w:trHeight w:val="340"/>
        </w:trPr>
        <w:tc>
          <w:tcPr>
            <w:tcW w:w="3397" w:type="dxa"/>
            <w:vAlign w:val="center"/>
          </w:tcPr>
          <w:p w14:paraId="739F63B0" w14:textId="77777777" w:rsidR="00CB79EB" w:rsidRPr="0087362E" w:rsidRDefault="00CB79EB" w:rsidP="009F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  <w:vAlign w:val="center"/>
          </w:tcPr>
          <w:p w14:paraId="44C03FFD" w14:textId="0C0FAB0E" w:rsidR="00CB79EB" w:rsidRPr="00DD09C1" w:rsidRDefault="00556383" w:rsidP="005A7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9C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64C05" w:rsidRPr="00DD09C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D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5ED2" w:rsidRPr="00DD09C1">
              <w:rPr>
                <w:rFonts w:ascii="Times New Roman" w:hAnsi="Times New Roman" w:cs="Times New Roman"/>
                <w:sz w:val="24"/>
                <w:szCs w:val="24"/>
              </w:rPr>
              <w:t>17/03/2022</w:t>
            </w:r>
            <w:r w:rsidR="00CB79EB" w:rsidRPr="00DD09C1">
              <w:rPr>
                <w:rFonts w:ascii="Times New Roman" w:hAnsi="Times New Roman" w:cs="Times New Roman"/>
                <w:sz w:val="24"/>
                <w:szCs w:val="24"/>
              </w:rPr>
              <w:t xml:space="preserve">, art. </w:t>
            </w:r>
            <w:r w:rsidR="00365ED2" w:rsidRPr="00DD09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0201" w:rsidRPr="00DD0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3B2D" w:rsidRPr="00DD09C1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4A64EC" w:rsidRPr="00DD09C1">
              <w:rPr>
                <w:rFonts w:ascii="Times New Roman" w:hAnsi="Times New Roman" w:cs="Times New Roman"/>
                <w:sz w:val="24"/>
                <w:szCs w:val="24"/>
              </w:rPr>
              <w:t>Avviso</w:t>
            </w:r>
            <w:r w:rsidR="00F50201" w:rsidRPr="00DD09C1">
              <w:rPr>
                <w:rFonts w:ascii="Times New Roman" w:hAnsi="Times New Roman" w:cs="Times New Roman"/>
                <w:sz w:val="24"/>
                <w:szCs w:val="24"/>
              </w:rPr>
              <w:t>, art. 1</w:t>
            </w:r>
          </w:p>
        </w:tc>
      </w:tr>
      <w:tr w:rsidR="00053B6C" w:rsidRPr="0087362E" w14:paraId="0E23CABE" w14:textId="77777777" w:rsidTr="009F1B9F">
        <w:trPr>
          <w:trHeight w:val="340"/>
        </w:trPr>
        <w:tc>
          <w:tcPr>
            <w:tcW w:w="3397" w:type="dxa"/>
            <w:vAlign w:val="center"/>
          </w:tcPr>
          <w:p w14:paraId="6E127BAA" w14:textId="77777777" w:rsidR="00053B6C" w:rsidRPr="0087362E" w:rsidRDefault="00053B6C" w:rsidP="009F1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  <w:vAlign w:val="center"/>
          </w:tcPr>
          <w:p w14:paraId="561F146E" w14:textId="77777777" w:rsidR="00053B6C" w:rsidRPr="0087362E" w:rsidRDefault="00053B6C" w:rsidP="009F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  <w:vAlign w:val="center"/>
          </w:tcPr>
          <w:p w14:paraId="015F9A8E" w14:textId="77777777" w:rsidR="00053B6C" w:rsidRPr="0087362E" w:rsidRDefault="00053B6C" w:rsidP="009F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  <w:vAlign w:val="center"/>
          </w:tcPr>
          <w:p w14:paraId="4BB8DDDA" w14:textId="77777777" w:rsidR="00053B6C" w:rsidRPr="0087362E" w:rsidRDefault="00053B6C" w:rsidP="009F1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0E259219" w14:textId="77777777" w:rsidR="00053B6C" w:rsidRPr="00CB79EB" w:rsidRDefault="00E36488" w:rsidP="003B4BD3">
      <w:pPr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</w:t>
      </w:r>
    </w:p>
    <w:tbl>
      <w:tblPr>
        <w:tblStyle w:val="TableGrid"/>
        <w:tblW w:w="0" w:type="auto"/>
        <w:tblInd w:w="1515" w:type="dxa"/>
        <w:tblLook w:val="04A0" w:firstRow="1" w:lastRow="0" w:firstColumn="1" w:lastColumn="0" w:noHBand="0" w:noVBand="1"/>
      </w:tblPr>
      <w:tblGrid>
        <w:gridCol w:w="334"/>
        <w:gridCol w:w="1523"/>
        <w:gridCol w:w="850"/>
        <w:gridCol w:w="390"/>
        <w:gridCol w:w="2438"/>
        <w:gridCol w:w="334"/>
        <w:gridCol w:w="283"/>
        <w:gridCol w:w="283"/>
        <w:gridCol w:w="283"/>
        <w:gridCol w:w="283"/>
        <w:gridCol w:w="283"/>
        <w:gridCol w:w="227"/>
        <w:gridCol w:w="334"/>
      </w:tblGrid>
      <w:tr w:rsidR="000465B8" w14:paraId="3EAD44E8" w14:textId="77777777" w:rsidTr="009F1637">
        <w:tc>
          <w:tcPr>
            <w:tcW w:w="334" w:type="dxa"/>
            <w:tcBorders>
              <w:bottom w:val="single" w:sz="4" w:space="0" w:color="auto"/>
            </w:tcBorders>
          </w:tcPr>
          <w:p w14:paraId="52628FF7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2A39CA21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060C0DD6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14:paraId="177B86EA" w14:textId="77777777" w:rsidR="00053B6C" w:rsidRDefault="00FF6A0E" w:rsidP="009F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78F36D03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2DA9FA29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CEECA4A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D35918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0DA9E4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3B3DD5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C00274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612AC919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41719D53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639" w14:paraId="5B131802" w14:textId="77777777" w:rsidTr="000465B8"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18394443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7FC78DB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BB56471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58DB18B1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684F2FBD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40E76603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4160B4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27842D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068153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9C11DD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6146A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032A0B24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7EFA1561" w14:textId="77777777" w:rsidR="00053B6C" w:rsidRDefault="00053B6C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8CF98B" w14:textId="77777777" w:rsidR="00053B6C" w:rsidRDefault="00053B6C" w:rsidP="00CB79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2CCF" w14:paraId="251F756B" w14:textId="77777777" w:rsidTr="00C614B0">
        <w:tc>
          <w:tcPr>
            <w:tcW w:w="9628" w:type="dxa"/>
          </w:tcPr>
          <w:p w14:paraId="667AE65B" w14:textId="768CCD66" w:rsidR="001A69FF" w:rsidRDefault="00D32B82" w:rsidP="00297C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51147" w:rsidRPr="0087362E">
              <w:rPr>
                <w:rFonts w:ascii="Times New Roman" w:hAnsi="Times New Roman" w:cs="Times New Roman"/>
                <w:sz w:val="24"/>
                <w:szCs w:val="24"/>
              </w:rPr>
              <w:t xml:space="preserve">a domanda di </w:t>
            </w:r>
            <w:r w:rsidR="001A69FF">
              <w:rPr>
                <w:rFonts w:ascii="Times New Roman" w:hAnsi="Times New Roman" w:cs="Times New Roman"/>
                <w:sz w:val="24"/>
                <w:szCs w:val="24"/>
              </w:rPr>
              <w:t>concessione</w:t>
            </w:r>
            <w:r w:rsidR="00751147" w:rsidRPr="008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 xml:space="preserve">è redatta secondo lo schema di cui </w:t>
            </w:r>
            <w:r w:rsidR="00182836" w:rsidRPr="00182836">
              <w:rPr>
                <w:rFonts w:ascii="Times New Roman" w:hAnsi="Times New Roman" w:cs="Times New Roman"/>
                <w:sz w:val="24"/>
                <w:szCs w:val="24"/>
              </w:rPr>
              <w:t xml:space="preserve">all’allegato 1 </w:t>
            </w:r>
            <w:r w:rsidR="004A64EC">
              <w:rPr>
                <w:rFonts w:ascii="Times New Roman" w:hAnsi="Times New Roman" w:cs="Times New Roman"/>
                <w:sz w:val="24"/>
                <w:szCs w:val="24"/>
              </w:rPr>
              <w:t xml:space="preserve">dell’avviso pubblico sulle </w:t>
            </w:r>
            <w:r w:rsidR="004A64EC" w:rsidRPr="004A64EC">
              <w:rPr>
                <w:rFonts w:ascii="Times New Roman" w:hAnsi="Times New Roman" w:cs="Times New Roman"/>
                <w:sz w:val="24"/>
                <w:szCs w:val="24"/>
              </w:rPr>
              <w:t>modalità applicative per l’accesso alla piattaforma online</w:t>
            </w:r>
            <w:r w:rsidR="004A64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4EC" w:rsidRPr="008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1FA4B3" w14:textId="77777777" w:rsidR="00C614B0" w:rsidRDefault="00C614B0" w:rsidP="008774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E4164" w14:textId="30FB1898" w:rsidR="00751147" w:rsidRPr="0087362E" w:rsidRDefault="00882CAA" w:rsidP="00097B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La domanda di agevolazione, firmat</w:t>
            </w:r>
            <w:r w:rsidR="001A69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 xml:space="preserve"> digitalmente, </w:t>
            </w:r>
            <w:r w:rsidR="001A69FF">
              <w:rPr>
                <w:rFonts w:ascii="Times New Roman" w:hAnsi="Times New Roman" w:cs="Times New Roman"/>
                <w:sz w:val="24"/>
                <w:szCs w:val="24"/>
              </w:rPr>
              <w:t>è presentata</w:t>
            </w:r>
            <w:r w:rsidR="00070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>esclusivamente</w:t>
            </w:r>
            <w:r w:rsidR="001A6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62E">
              <w:rPr>
                <w:rFonts w:ascii="Times New Roman" w:hAnsi="Times New Roman" w:cs="Times New Roman"/>
                <w:sz w:val="24"/>
                <w:szCs w:val="24"/>
              </w:rPr>
              <w:t xml:space="preserve">tramite la </w:t>
            </w:r>
            <w:r w:rsidR="004A64EC">
              <w:rPr>
                <w:rFonts w:ascii="Times New Roman" w:hAnsi="Times New Roman" w:cs="Times New Roman"/>
                <w:sz w:val="24"/>
                <w:szCs w:val="24"/>
              </w:rPr>
              <w:t>piattaforma on line</w:t>
            </w:r>
            <w:r w:rsidR="00C6448C">
              <w:rPr>
                <w:rFonts w:ascii="Times New Roman" w:hAnsi="Times New Roman" w:cs="Times New Roman"/>
                <w:sz w:val="24"/>
                <w:szCs w:val="24"/>
              </w:rPr>
              <w:t xml:space="preserve"> accessibile dalla sezione dedicata alla misura del sito istituzionale </w:t>
            </w:r>
            <w:r w:rsidR="00365ED2">
              <w:rPr>
                <w:rFonts w:ascii="Times New Roman" w:hAnsi="Times New Roman" w:cs="Times New Roman"/>
                <w:sz w:val="24"/>
                <w:szCs w:val="24"/>
              </w:rPr>
              <w:t xml:space="preserve">del Ministero del turismo </w:t>
            </w:r>
            <w:r w:rsidR="00042819" w:rsidRPr="00042819">
              <w:rPr>
                <w:rFonts w:ascii="Times New Roman" w:hAnsi="Times New Roman" w:cs="Times New Roman"/>
                <w:sz w:val="24"/>
                <w:szCs w:val="24"/>
              </w:rPr>
              <w:t xml:space="preserve">dalle ore 12:00 del giorno </w:t>
            </w:r>
            <w:r w:rsidR="00365ED2">
              <w:rPr>
                <w:rFonts w:ascii="Times New Roman" w:hAnsi="Times New Roman" w:cs="Times New Roman"/>
                <w:sz w:val="24"/>
                <w:szCs w:val="24"/>
              </w:rPr>
              <w:t>9 giugno 2022</w:t>
            </w:r>
            <w:r w:rsidR="00042819" w:rsidRPr="00042819">
              <w:rPr>
                <w:rFonts w:ascii="Times New Roman" w:hAnsi="Times New Roman" w:cs="Times New Roman"/>
                <w:sz w:val="24"/>
                <w:szCs w:val="24"/>
              </w:rPr>
              <w:t xml:space="preserve"> alle ore 17:00 del giorno </w:t>
            </w:r>
            <w:r w:rsidR="00365ED2">
              <w:rPr>
                <w:rFonts w:ascii="Times New Roman" w:hAnsi="Times New Roman" w:cs="Times New Roman"/>
                <w:sz w:val="24"/>
                <w:szCs w:val="24"/>
              </w:rPr>
              <w:t>13 giugno</w:t>
            </w:r>
            <w:r w:rsidR="00042819" w:rsidRPr="00042819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r w:rsidR="00042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C9A794A" w14:textId="0DF0A9A7" w:rsidR="002B76E0" w:rsidRDefault="002B76E0" w:rsidP="002B76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A930D3" w14:textId="77777777" w:rsidR="00B50B52" w:rsidRDefault="00B50B52" w:rsidP="002B76E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F00C94" w14:paraId="0B43576A" w14:textId="77777777" w:rsidTr="009C19C3">
        <w:trPr>
          <w:trHeight w:val="454"/>
        </w:trPr>
        <w:tc>
          <w:tcPr>
            <w:tcW w:w="9628" w:type="dxa"/>
            <w:gridSpan w:val="4"/>
            <w:vAlign w:val="center"/>
          </w:tcPr>
          <w:p w14:paraId="2D2BFADA" w14:textId="77777777" w:rsidR="00F00C94" w:rsidRPr="00CB6EA2" w:rsidRDefault="00F00C94" w:rsidP="007172D4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Tracciabilità e riconducibilità dei pagamenti ai titoli di spesa a cui </w:t>
            </w:r>
            <w:r w:rsidR="007172D4">
              <w:rPr>
                <w:rFonts w:ascii="Times New Roman" w:hAnsi="Times New Roman" w:cs="Times New Roman"/>
                <w:b/>
                <w:sz w:val="24"/>
                <w:szCs w:val="24"/>
              </w:rPr>
              <w:t>essi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72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sono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riferi</w:t>
            </w:r>
            <w:r w:rsidR="007172D4">
              <w:rPr>
                <w:rFonts w:ascii="Times New Roman" w:hAnsi="Times New Roman" w:cs="Times New Roman"/>
                <w:b/>
                <w:sz w:val="24"/>
                <w:szCs w:val="24"/>
              </w:rPr>
              <w:t>ti</w:t>
            </w:r>
          </w:p>
        </w:tc>
      </w:tr>
      <w:tr w:rsidR="00F00C94" w:rsidRPr="00DD09C1" w14:paraId="636587CA" w14:textId="77777777" w:rsidTr="009C19C3">
        <w:trPr>
          <w:trHeight w:val="340"/>
        </w:trPr>
        <w:tc>
          <w:tcPr>
            <w:tcW w:w="3397" w:type="dxa"/>
          </w:tcPr>
          <w:p w14:paraId="317D254C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</w:tcPr>
          <w:p w14:paraId="290C9965" w14:textId="15D9D55F" w:rsidR="00F00C94" w:rsidRPr="00DD09C1" w:rsidRDefault="0051480D" w:rsidP="00A510D8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DD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64C05" w:rsidRPr="00DD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D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5ED2" w:rsidRPr="00DD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17/03/2022</w:t>
            </w:r>
            <w:r w:rsidR="00F00C94" w:rsidRPr="00DD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C427DA" w:rsidRPr="00DD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art. </w:t>
            </w:r>
            <w:r w:rsidR="00365ED2" w:rsidRPr="00DD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C427DA" w:rsidRPr="00DD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co. </w:t>
            </w:r>
            <w:r w:rsidR="00364C05" w:rsidRPr="00DD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e</w:t>
            </w:r>
            <w:r w:rsidR="005D1CE6" w:rsidRPr="00DD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Avviso</w:t>
            </w:r>
            <w:r w:rsidR="00364C05" w:rsidRPr="00DD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art. </w:t>
            </w:r>
            <w:r w:rsidR="00365ED2" w:rsidRPr="00DD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64C05" w:rsidRPr="00DD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co. </w:t>
            </w:r>
            <w:r w:rsidR="00365ED2" w:rsidRPr="00DD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D1CE6" w:rsidRPr="00DD0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00C94" w14:paraId="27C59613" w14:textId="77777777" w:rsidTr="009C19C3">
        <w:trPr>
          <w:trHeight w:val="340"/>
        </w:trPr>
        <w:tc>
          <w:tcPr>
            <w:tcW w:w="3397" w:type="dxa"/>
          </w:tcPr>
          <w:p w14:paraId="491730E4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</w:tcPr>
          <w:p w14:paraId="19BB72DF" w14:textId="77777777" w:rsidR="00F00C94" w:rsidRDefault="00F00C94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</w:tcPr>
          <w:p w14:paraId="473298E6" w14:textId="77777777" w:rsidR="00F00C94" w:rsidRDefault="00F00C94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</w:tcPr>
          <w:p w14:paraId="7B2078C2" w14:textId="77777777" w:rsidR="00F00C94" w:rsidRDefault="00F00C94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621B2A72" w14:textId="77777777" w:rsidR="00F00C94" w:rsidRPr="00CB79EB" w:rsidRDefault="00F00C94" w:rsidP="00F00C94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0" w:type="auto"/>
        <w:tblInd w:w="1515" w:type="dxa"/>
        <w:tblLook w:val="04A0" w:firstRow="1" w:lastRow="0" w:firstColumn="1" w:lastColumn="0" w:noHBand="0" w:noVBand="1"/>
      </w:tblPr>
      <w:tblGrid>
        <w:gridCol w:w="334"/>
        <w:gridCol w:w="1523"/>
        <w:gridCol w:w="850"/>
        <w:gridCol w:w="336"/>
        <w:gridCol w:w="2438"/>
        <w:gridCol w:w="390"/>
        <w:gridCol w:w="283"/>
        <w:gridCol w:w="283"/>
        <w:gridCol w:w="283"/>
        <w:gridCol w:w="283"/>
        <w:gridCol w:w="283"/>
        <w:gridCol w:w="227"/>
        <w:gridCol w:w="390"/>
      </w:tblGrid>
      <w:tr w:rsidR="00F00C94" w14:paraId="544A7C3E" w14:textId="77777777" w:rsidTr="009C19C3">
        <w:tc>
          <w:tcPr>
            <w:tcW w:w="334" w:type="dxa"/>
            <w:tcBorders>
              <w:bottom w:val="single" w:sz="4" w:space="0" w:color="auto"/>
            </w:tcBorders>
          </w:tcPr>
          <w:p w14:paraId="4738458F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54D1593D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7E594E46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431CE0D2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45E9A8D6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2FFEFDB3" w14:textId="3F2AB44A" w:rsidR="00F00C94" w:rsidRDefault="00A45506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4577B57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23A51B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81B0E2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6BB129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782A78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3201F664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10562808" w14:textId="77777777" w:rsidR="00F00C94" w:rsidRDefault="00FF6A0E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F00C94" w14:paraId="44F86CDF" w14:textId="77777777" w:rsidTr="009C19C3"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488D3F59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DC41797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C9E907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5AFD7E0B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9D9574B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31F6B648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BBC06C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D1C807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F37163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51A952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D99E22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77945531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109526A6" w14:textId="77777777" w:rsidR="00F00C94" w:rsidRDefault="00F00C94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757431" w14:textId="77777777" w:rsidR="00F00C94" w:rsidRDefault="00F00C94" w:rsidP="00F00C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0C94" w14:paraId="10701D98" w14:textId="77777777" w:rsidTr="009C19C3">
        <w:tc>
          <w:tcPr>
            <w:tcW w:w="9628" w:type="dxa"/>
          </w:tcPr>
          <w:p w14:paraId="7AC92D7F" w14:textId="77777777" w:rsidR="005D1CE6" w:rsidRDefault="005D1CE6" w:rsidP="005D1CE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E6">
              <w:rPr>
                <w:rFonts w:ascii="Times New Roman" w:hAnsi="Times New Roman" w:cs="Times New Roman"/>
                <w:sz w:val="24"/>
                <w:szCs w:val="24"/>
              </w:rPr>
              <w:t>Le imprese richiedenti allegano alla domanda di concessione del credito d’imposta la seguente documentazione:</w:t>
            </w:r>
          </w:p>
          <w:p w14:paraId="50E57ED8" w14:textId="77777777" w:rsidR="001B5223" w:rsidRDefault="005D1CE6" w:rsidP="005D1CE6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E6">
              <w:rPr>
                <w:rFonts w:ascii="Times New Roman" w:hAnsi="Times New Roman" w:cs="Times New Roman"/>
                <w:sz w:val="24"/>
                <w:szCs w:val="24"/>
              </w:rPr>
              <w:t>copia delle fatture elettroniche relative alle spese eleggibili di cui all’articolo 5 del decreto interministeriale del 17 marzo 2022, individuati nella domanda di concessione, ai sensi dell’articolo 5 del medesimo decreto interministeriale;</w:t>
            </w:r>
          </w:p>
          <w:p w14:paraId="2A802155" w14:textId="77777777" w:rsidR="001B5223" w:rsidRDefault="005D1CE6" w:rsidP="005D1CE6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copia della documentazione attestante l’effettivo pagamento delle fatture tramite bonifico bancario o postale, SEPA/</w:t>
            </w:r>
            <w:proofErr w:type="spellStart"/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Ri.</w:t>
            </w:r>
            <w:proofErr w:type="gramStart"/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Ba.</w:t>
            </w:r>
            <w:proofErr w:type="spellEnd"/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SDD, bancomat, carta di credito aziendale, accompagnata dall’evidenza della quietanza su conto corrente che attesti il trasferimento del denaro tra beneficiario e fornitori.</w:t>
            </w:r>
          </w:p>
          <w:p w14:paraId="6ADF8BA6" w14:textId="77777777" w:rsidR="001B5223" w:rsidRDefault="005D1CE6" w:rsidP="005D1CE6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copia dell’estratto conto da cui risulti l’addebito e che mostri chiaramente l’importo, la data di pagamento, nonché la causale dello stesso;</w:t>
            </w:r>
          </w:p>
          <w:p w14:paraId="294991F4" w14:textId="77777777" w:rsidR="001B5223" w:rsidRDefault="005D1CE6" w:rsidP="005D1CE6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verbale di consegna o di installazione dei beni, eventualmente acquistati, presso la sede in cui vengono realizzati gli interventi;</w:t>
            </w:r>
          </w:p>
          <w:p w14:paraId="5E3207EE" w14:textId="77777777" w:rsidR="001B5223" w:rsidRDefault="005D1CE6" w:rsidP="005D1CE6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relazione finale, redatta in forma di dichiarazion</w:t>
            </w:r>
            <w:r w:rsidR="001B522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 xml:space="preserve"> sostitutiv</w:t>
            </w:r>
            <w:r w:rsidR="001B522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 xml:space="preserve"> di atto di notorietà del legale rappresentante del soggetto beneficiario contenente la descrizione dettagliata delle spese complessivamente sostenute;</w:t>
            </w:r>
          </w:p>
          <w:p w14:paraId="14C9E075" w14:textId="77777777" w:rsidR="001B5223" w:rsidRDefault="005D1CE6" w:rsidP="005D1CE6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attestazione rilasciata dal presidente del collegio sindacale, oppure da un revisore legale iscritto nel registro dei revisori legali, o da un professionista iscritto nell’albo dei dottori commercialisti e degli esperti contabili, o nell’albo dei periti commerciali o in quello dei consulenti del lavoro, oppure dal responsabile del centro di assistenza fiscale, da cui risulti l’effettività del sostenimento delle spese;</w:t>
            </w:r>
          </w:p>
          <w:p w14:paraId="0856C8BD" w14:textId="77777777" w:rsidR="001B5223" w:rsidRDefault="005D1CE6" w:rsidP="005D1CE6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copia delle relazioni, delle asseverazioni e degli attestati tecnici, ove richiesti, di cui all’articolo 5, comma 1, lett. h) del decreto interministeriale del 17 marzo 2022;</w:t>
            </w:r>
          </w:p>
          <w:p w14:paraId="06BD9212" w14:textId="77777777" w:rsidR="001B5223" w:rsidRDefault="005D1CE6" w:rsidP="005D1CE6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quadro riassuntivo delle spese sostenute di cui all’allegato n. 2 recante per ciascuna spesa eleggibile sostenuta, gli estremi della fattura e gli estremi del relativo pagamento;</w:t>
            </w:r>
          </w:p>
          <w:p w14:paraId="66039FC7" w14:textId="77777777" w:rsidR="001B5223" w:rsidRDefault="005D1CE6" w:rsidP="005D1CE6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nel caso in cui l’importo del credito d’imposta concedibile sia superiore a euro 150.000,00 (centocinquantamila/00), moduli per la richiesta antimafia di cui all’allegato n. 3.</w:t>
            </w:r>
          </w:p>
          <w:p w14:paraId="4EFC3443" w14:textId="31996D52" w:rsidR="00C427DA" w:rsidRPr="001B5223" w:rsidRDefault="00C427DA" w:rsidP="005D1CE6">
            <w:pPr>
              <w:pStyle w:val="ListParagraph"/>
              <w:numPr>
                <w:ilvl w:val="0"/>
                <w:numId w:val="19"/>
              </w:num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>Le spese devono aver dato luogo a un’effettiva uscita di cassa da parte del soggetto beneficiario, comprovata da titoli attestanti l’avvenuto pagamento che permettano di ricondurre inequivocabilmente la spesa all’operazione oggetto di agevolazione. A tale proposito:</w:t>
            </w:r>
          </w:p>
          <w:p w14:paraId="661D5BA6" w14:textId="77777777" w:rsidR="00A45506" w:rsidRDefault="00A45506" w:rsidP="00C427DA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3A633" w14:textId="7E922108" w:rsidR="00A45506" w:rsidRDefault="00A45506" w:rsidP="00A45506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5506">
              <w:rPr>
                <w:rFonts w:ascii="Times New Roman" w:hAnsi="Times New Roman" w:cs="Times New Roman"/>
                <w:sz w:val="24"/>
                <w:szCs w:val="24"/>
              </w:rPr>
              <w:t>L’effettività del sostenimento delle spese deve risultare da apposita attestazione rilasciata 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506">
              <w:rPr>
                <w:rFonts w:ascii="Times New Roman" w:hAnsi="Times New Roman" w:cs="Times New Roman"/>
                <w:sz w:val="24"/>
                <w:szCs w:val="24"/>
              </w:rPr>
              <w:t>presidente del collegio sindacale, oppure da un revisore legale iscritto nel registro dei revisori legali,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506">
              <w:rPr>
                <w:rFonts w:ascii="Times New Roman" w:hAnsi="Times New Roman" w:cs="Times New Roman"/>
                <w:sz w:val="24"/>
                <w:szCs w:val="24"/>
              </w:rPr>
              <w:t>o da un professionista iscritto nell'albo dei dottori commercialisti e degli esperti contabili, o nell'albo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506">
              <w:rPr>
                <w:rFonts w:ascii="Times New Roman" w:hAnsi="Times New Roman" w:cs="Times New Roman"/>
                <w:sz w:val="24"/>
                <w:szCs w:val="24"/>
              </w:rPr>
              <w:t>dei periti commerciali o in quello dei consulenti del lavoro, oppure dal responsabile del centro 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506">
              <w:rPr>
                <w:rFonts w:ascii="Times New Roman" w:hAnsi="Times New Roman" w:cs="Times New Roman"/>
                <w:sz w:val="24"/>
                <w:szCs w:val="24"/>
              </w:rPr>
              <w:t>assistenza fiscale.</w:t>
            </w:r>
            <w:r w:rsidR="001B5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223" w:rsidRPr="001B5223">
              <w:rPr>
                <w:rFonts w:ascii="Times New Roman" w:hAnsi="Times New Roman" w:cs="Times New Roman"/>
                <w:sz w:val="24"/>
                <w:szCs w:val="24"/>
              </w:rPr>
              <w:t>Per le spese sostenute in relazione agli interventi di cui al comma 1, lettera d), si applicano altresì le previsioni di cui al decreto del Ministro delle infrastrutture e dei trasporti di cui all’articolo 16, comma 1-quater, del decreto-legge 4 giugno 2013, n. 63, convertito, con modificazioni, dalla legge 3 agosto 2013, n. 90.</w:t>
            </w:r>
          </w:p>
          <w:p w14:paraId="1B61C285" w14:textId="470A3C66" w:rsidR="00364C05" w:rsidRPr="007E3DEA" w:rsidRDefault="00364C05" w:rsidP="00364C0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2C0951" w14:textId="1A102265" w:rsidR="00DA0FF7" w:rsidRDefault="00DA0FF7" w:rsidP="00DA0FF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B50B52" w14:paraId="1D8ED5B0" w14:textId="77777777" w:rsidTr="00101B2C">
        <w:trPr>
          <w:trHeight w:val="454"/>
        </w:trPr>
        <w:tc>
          <w:tcPr>
            <w:tcW w:w="9628" w:type="dxa"/>
            <w:gridSpan w:val="4"/>
            <w:vAlign w:val="center"/>
          </w:tcPr>
          <w:p w14:paraId="0CD68A93" w14:textId="77777777" w:rsidR="00B50B52" w:rsidRDefault="00B50B52" w:rsidP="00101B2C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Pubblicazione dell’elenco dei soggetti beneficiari</w:t>
            </w:r>
          </w:p>
        </w:tc>
      </w:tr>
      <w:tr w:rsidR="00B50B52" w14:paraId="635C4087" w14:textId="77777777" w:rsidTr="00101B2C">
        <w:trPr>
          <w:trHeight w:val="340"/>
        </w:trPr>
        <w:tc>
          <w:tcPr>
            <w:tcW w:w="3397" w:type="dxa"/>
            <w:vAlign w:val="center"/>
          </w:tcPr>
          <w:p w14:paraId="0BA881D4" w14:textId="77777777" w:rsidR="00B50B52" w:rsidRDefault="00B50B52" w:rsidP="0010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  <w:vAlign w:val="center"/>
          </w:tcPr>
          <w:p w14:paraId="5A896107" w14:textId="415EC647" w:rsidR="00B50B52" w:rsidRDefault="00B50B52" w:rsidP="00101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Avviso art. 2</w:t>
            </w:r>
          </w:p>
        </w:tc>
      </w:tr>
      <w:tr w:rsidR="00B50B52" w14:paraId="75A45955" w14:textId="77777777" w:rsidTr="00101B2C">
        <w:trPr>
          <w:trHeight w:val="340"/>
        </w:trPr>
        <w:tc>
          <w:tcPr>
            <w:tcW w:w="3397" w:type="dxa"/>
          </w:tcPr>
          <w:p w14:paraId="652465F7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</w:tcPr>
          <w:p w14:paraId="4068964A" w14:textId="77777777" w:rsidR="00B50B52" w:rsidRDefault="00B50B52" w:rsidP="0010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</w:tcPr>
          <w:p w14:paraId="075A5B65" w14:textId="77777777" w:rsidR="00B50B52" w:rsidRDefault="00B50B52" w:rsidP="0010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</w:tcPr>
          <w:p w14:paraId="3070E23F" w14:textId="77777777" w:rsidR="00B50B52" w:rsidRDefault="00B50B52" w:rsidP="00101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3D0418E6" w14:textId="77777777" w:rsidR="00B50B52" w:rsidRPr="00CB79EB" w:rsidRDefault="00B50B52" w:rsidP="00B50B52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0" w:type="auto"/>
        <w:tblInd w:w="1515" w:type="dxa"/>
        <w:tblLook w:val="04A0" w:firstRow="1" w:lastRow="0" w:firstColumn="1" w:lastColumn="0" w:noHBand="0" w:noVBand="1"/>
      </w:tblPr>
      <w:tblGrid>
        <w:gridCol w:w="334"/>
        <w:gridCol w:w="1523"/>
        <w:gridCol w:w="850"/>
        <w:gridCol w:w="336"/>
        <w:gridCol w:w="2438"/>
        <w:gridCol w:w="334"/>
        <w:gridCol w:w="283"/>
        <w:gridCol w:w="283"/>
        <w:gridCol w:w="283"/>
        <w:gridCol w:w="283"/>
        <w:gridCol w:w="283"/>
        <w:gridCol w:w="227"/>
        <w:gridCol w:w="390"/>
      </w:tblGrid>
      <w:tr w:rsidR="00B50B52" w14:paraId="52C2D1EB" w14:textId="77777777" w:rsidTr="00101B2C">
        <w:tc>
          <w:tcPr>
            <w:tcW w:w="334" w:type="dxa"/>
            <w:tcBorders>
              <w:bottom w:val="single" w:sz="4" w:space="0" w:color="auto"/>
            </w:tcBorders>
          </w:tcPr>
          <w:p w14:paraId="613C15AE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5918A427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215E543F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3AD2B3D4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404995AC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61FFB02A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9161C71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4DE514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5A1BC9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E8E0F6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0B0946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056F75FC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200DF6D3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B50B52" w14:paraId="4EC0A013" w14:textId="77777777" w:rsidTr="00101B2C"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16FC1956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064C079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438BFB2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601ECC0E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18871E5D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12A49122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60736F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3937FF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262733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BAA924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F7AD35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CBCB001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4DB909FA" w14:textId="77777777" w:rsidR="00B50B52" w:rsidRDefault="00B50B52" w:rsidP="00101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C9D417" w14:textId="77777777" w:rsidR="00B50B52" w:rsidRDefault="00B50B52" w:rsidP="00B50B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0B52" w14:paraId="6596BC15" w14:textId="77777777" w:rsidTr="00101B2C">
        <w:tc>
          <w:tcPr>
            <w:tcW w:w="9628" w:type="dxa"/>
          </w:tcPr>
          <w:p w14:paraId="2FDA525E" w14:textId="77777777" w:rsidR="00B50B52" w:rsidRPr="00C95AF7" w:rsidRDefault="00B50B52" w:rsidP="00101B2C">
            <w:pPr>
              <w:spacing w:after="60"/>
              <w:jc w:val="both"/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L’elenco dei soggetti beneficiari è pubblicato, entro 60 giorni </w:t>
            </w:r>
            <w:r w:rsidRPr="00036F47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dalla scadenza del termine di presentazione delle domande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, con uno o più decreti del Ministero del turismo</w:t>
            </w:r>
          </w:p>
        </w:tc>
      </w:tr>
    </w:tbl>
    <w:p w14:paraId="780431D0" w14:textId="53F7F072" w:rsidR="00364C05" w:rsidRDefault="00364C05" w:rsidP="00DA0F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5B0FB" w14:textId="77777777" w:rsidR="00364C05" w:rsidRDefault="00364C05" w:rsidP="00DA0FF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6E51CE" w:rsidRPr="0041429A" w14:paraId="19D3F724" w14:textId="77777777" w:rsidTr="00753A30">
        <w:trPr>
          <w:trHeight w:val="454"/>
        </w:trPr>
        <w:tc>
          <w:tcPr>
            <w:tcW w:w="9628" w:type="dxa"/>
            <w:gridSpan w:val="4"/>
            <w:vAlign w:val="center"/>
          </w:tcPr>
          <w:p w14:paraId="736C3902" w14:textId="631FE422" w:rsidR="006E51CE" w:rsidRPr="0041429A" w:rsidRDefault="00C427DA" w:rsidP="00753A30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Autorizzazione alla fruizione del credito d’imposta</w:t>
            </w:r>
          </w:p>
        </w:tc>
      </w:tr>
      <w:tr w:rsidR="006E51CE" w:rsidRPr="0041429A" w14:paraId="4B568217" w14:textId="77777777" w:rsidTr="00753A30">
        <w:trPr>
          <w:trHeight w:val="340"/>
        </w:trPr>
        <w:tc>
          <w:tcPr>
            <w:tcW w:w="3397" w:type="dxa"/>
          </w:tcPr>
          <w:p w14:paraId="73BCEBD4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9A"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</w:tcPr>
          <w:p w14:paraId="31B0165B" w14:textId="77B70402" w:rsidR="006E51CE" w:rsidRPr="0041429A" w:rsidRDefault="001B5223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223">
              <w:rPr>
                <w:rFonts w:ascii="Times New Roman" w:hAnsi="Times New Roman" w:cs="Times New Roman"/>
                <w:sz w:val="24"/>
                <w:szCs w:val="24"/>
              </w:rPr>
              <w:t xml:space="preserve">Avviso art.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51CE" w:rsidRPr="0041429A" w14:paraId="3359BAF4" w14:textId="77777777" w:rsidTr="00753A30">
        <w:trPr>
          <w:trHeight w:val="340"/>
        </w:trPr>
        <w:tc>
          <w:tcPr>
            <w:tcW w:w="3397" w:type="dxa"/>
          </w:tcPr>
          <w:p w14:paraId="50C98ECF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29A"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</w:tcPr>
          <w:p w14:paraId="5F788EF6" w14:textId="77777777" w:rsidR="006E51CE" w:rsidRPr="0041429A" w:rsidRDefault="006E51CE" w:rsidP="0075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9A"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</w:tcPr>
          <w:p w14:paraId="2F11658F" w14:textId="77777777" w:rsidR="006E51CE" w:rsidRPr="0041429A" w:rsidRDefault="006E51CE" w:rsidP="0075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9A"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</w:tcPr>
          <w:p w14:paraId="4971F1E5" w14:textId="77777777" w:rsidR="006E51CE" w:rsidRPr="0041429A" w:rsidRDefault="006E51CE" w:rsidP="00753A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29A"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7FA6B182" w14:textId="77777777" w:rsidR="006E51CE" w:rsidRPr="0041429A" w:rsidRDefault="006E51CE" w:rsidP="006E51CE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0" w:type="auto"/>
        <w:tblInd w:w="1515" w:type="dxa"/>
        <w:tblLook w:val="04A0" w:firstRow="1" w:lastRow="0" w:firstColumn="1" w:lastColumn="0" w:noHBand="0" w:noVBand="1"/>
      </w:tblPr>
      <w:tblGrid>
        <w:gridCol w:w="334"/>
        <w:gridCol w:w="1523"/>
        <w:gridCol w:w="850"/>
        <w:gridCol w:w="336"/>
        <w:gridCol w:w="2438"/>
        <w:gridCol w:w="334"/>
        <w:gridCol w:w="283"/>
        <w:gridCol w:w="283"/>
        <w:gridCol w:w="283"/>
        <w:gridCol w:w="283"/>
        <w:gridCol w:w="283"/>
        <w:gridCol w:w="227"/>
        <w:gridCol w:w="390"/>
      </w:tblGrid>
      <w:tr w:rsidR="006E51CE" w:rsidRPr="0041429A" w14:paraId="3057BBAA" w14:textId="77777777" w:rsidTr="00753A30">
        <w:tc>
          <w:tcPr>
            <w:tcW w:w="334" w:type="dxa"/>
            <w:tcBorders>
              <w:bottom w:val="single" w:sz="4" w:space="0" w:color="auto"/>
            </w:tcBorders>
          </w:tcPr>
          <w:p w14:paraId="38F4D744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23F31C1A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4089E777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058187CA" w14:textId="5CD33009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554315C4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09A6E1B0" w14:textId="321D3000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22CDC7A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130F5B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410A7F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3C8E78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324D77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20D286BB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478765C3" w14:textId="51BB4A8D" w:rsidR="006E51CE" w:rsidRPr="0041429A" w:rsidRDefault="00A45506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E51CE" w:rsidRPr="0041429A" w14:paraId="339F5F6D" w14:textId="77777777" w:rsidTr="00753A30"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30C729B9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3986430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48784D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3F3C0D45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7DD5EE19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131C33B7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F8A60F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07583A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D08D8D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D323F4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17174B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7E54EF2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43126451" w14:textId="77777777" w:rsidR="006E51CE" w:rsidRPr="0041429A" w:rsidRDefault="006E51CE" w:rsidP="00753A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CB6F0" w14:textId="77777777" w:rsidR="006E51CE" w:rsidRPr="0041429A" w:rsidRDefault="006E51CE" w:rsidP="006E51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E51CE" w14:paraId="6A2A2840" w14:textId="77777777" w:rsidTr="00753A30">
        <w:tc>
          <w:tcPr>
            <w:tcW w:w="9628" w:type="dxa"/>
          </w:tcPr>
          <w:p w14:paraId="5CA2BC99" w14:textId="7A60007F" w:rsidR="008E71E2" w:rsidRPr="001B572B" w:rsidRDefault="0002070A" w:rsidP="00753A30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A">
              <w:rPr>
                <w:rFonts w:ascii="Times New Roman" w:hAnsi="Times New Roman" w:cs="Times New Roman"/>
                <w:sz w:val="24"/>
                <w:szCs w:val="24"/>
              </w:rPr>
              <w:t>Entro 30 giorni dalla conclusione delle verifiche istruttorie relative ai requisiti soggettivi delle imprese beneficiarie incluse negli atti di concessione di cui all’articolo 2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l’a</w:t>
            </w:r>
            <w:r w:rsidRPr="0002070A">
              <w:rPr>
                <w:rFonts w:ascii="Times New Roman" w:hAnsi="Times New Roman" w:cs="Times New Roman"/>
                <w:sz w:val="24"/>
                <w:szCs w:val="24"/>
              </w:rPr>
              <w:t>vviso e relativa documentazione di cui all’art. 1, comma 9 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l’</w:t>
            </w:r>
            <w:r w:rsidRPr="0002070A">
              <w:rPr>
                <w:rFonts w:ascii="Times New Roman" w:hAnsi="Times New Roman" w:cs="Times New Roman"/>
                <w:sz w:val="24"/>
                <w:szCs w:val="24"/>
              </w:rPr>
              <w:t>avviso - previa comunicazione degli importi autorizzati all’Agenzia delle Entrate - il Ministero del turismo procede alle autorizzazioni alla fruizione dei crediti d’imposta, sulla base dell’ordine cronologico di ricezione delle domande rilevato dalla procedura on line e nei limiti delle risorse disponibili per ciascuna annualità</w:t>
            </w:r>
          </w:p>
        </w:tc>
      </w:tr>
    </w:tbl>
    <w:p w14:paraId="035F2071" w14:textId="6E5703F3" w:rsidR="006E51CE" w:rsidRDefault="006E51CE" w:rsidP="00DA0F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8DC2A4" w14:textId="645347C2" w:rsidR="00B92E00" w:rsidRDefault="00B92E00" w:rsidP="002E07B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3263"/>
        <w:gridCol w:w="986"/>
      </w:tblGrid>
      <w:tr w:rsidR="002E07B0" w14:paraId="7A627CF3" w14:textId="77777777" w:rsidTr="009C19C3">
        <w:trPr>
          <w:trHeight w:val="454"/>
        </w:trPr>
        <w:tc>
          <w:tcPr>
            <w:tcW w:w="9628" w:type="dxa"/>
            <w:gridSpan w:val="4"/>
            <w:vAlign w:val="center"/>
          </w:tcPr>
          <w:p w14:paraId="6E70D9DA" w14:textId="0F599108" w:rsidR="002E07B0" w:rsidRPr="00C7785E" w:rsidRDefault="00364C05" w:rsidP="006F666A">
            <w:pPr>
              <w:pStyle w:val="ListParagraph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Controlli disposti dal Minist</w:t>
            </w:r>
            <w:r w:rsidR="001E6750">
              <w:rPr>
                <w:rFonts w:ascii="Times New Roman" w:hAnsi="Times New Roman" w:cs="Times New Roman"/>
                <w:b/>
                <w:sz w:val="24"/>
                <w:szCs w:val="24"/>
              </w:rPr>
              <w:t>ero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turismo</w:t>
            </w:r>
          </w:p>
        </w:tc>
      </w:tr>
      <w:tr w:rsidR="002E07B0" w14:paraId="210E4E07" w14:textId="77777777" w:rsidTr="009C19C3">
        <w:trPr>
          <w:trHeight w:val="340"/>
        </w:trPr>
        <w:tc>
          <w:tcPr>
            <w:tcW w:w="3397" w:type="dxa"/>
          </w:tcPr>
          <w:p w14:paraId="2F6060C0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Riferimento normativo interno</w:t>
            </w:r>
          </w:p>
        </w:tc>
        <w:tc>
          <w:tcPr>
            <w:tcW w:w="6231" w:type="dxa"/>
            <w:gridSpan w:val="3"/>
          </w:tcPr>
          <w:p w14:paraId="1F6C83F0" w14:textId="2CE0948A" w:rsidR="002E07B0" w:rsidRDefault="00B50B52" w:rsidP="00A5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Avviso, art. 5</w:t>
            </w:r>
          </w:p>
        </w:tc>
      </w:tr>
      <w:tr w:rsidR="002E07B0" w14:paraId="653CB6F3" w14:textId="77777777" w:rsidTr="009C19C3">
        <w:trPr>
          <w:trHeight w:val="340"/>
        </w:trPr>
        <w:tc>
          <w:tcPr>
            <w:tcW w:w="3397" w:type="dxa"/>
          </w:tcPr>
          <w:p w14:paraId="3CD43317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Comunicazione o dichiarazione</w:t>
            </w:r>
          </w:p>
        </w:tc>
        <w:tc>
          <w:tcPr>
            <w:tcW w:w="1982" w:type="dxa"/>
          </w:tcPr>
          <w:p w14:paraId="33B8DD50" w14:textId="77777777" w:rsidR="002E07B0" w:rsidRDefault="002E07B0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Domanda</w:t>
            </w:r>
          </w:p>
        </w:tc>
        <w:tc>
          <w:tcPr>
            <w:tcW w:w="3263" w:type="dxa"/>
          </w:tcPr>
          <w:p w14:paraId="560F0560" w14:textId="77777777" w:rsidR="002E07B0" w:rsidRDefault="002E07B0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Documentazione da conservare</w:t>
            </w:r>
          </w:p>
        </w:tc>
        <w:tc>
          <w:tcPr>
            <w:tcW w:w="986" w:type="dxa"/>
          </w:tcPr>
          <w:p w14:paraId="194E2060" w14:textId="77777777" w:rsidR="002E07B0" w:rsidRDefault="002E07B0" w:rsidP="009C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Altro</w:t>
            </w:r>
          </w:p>
        </w:tc>
      </w:tr>
    </w:tbl>
    <w:p w14:paraId="65436B55" w14:textId="77777777" w:rsidR="002E07B0" w:rsidRPr="00CB79EB" w:rsidRDefault="002E07B0" w:rsidP="002E07B0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0" w:type="auto"/>
        <w:tblInd w:w="1515" w:type="dxa"/>
        <w:tblLook w:val="04A0" w:firstRow="1" w:lastRow="0" w:firstColumn="1" w:lastColumn="0" w:noHBand="0" w:noVBand="1"/>
      </w:tblPr>
      <w:tblGrid>
        <w:gridCol w:w="334"/>
        <w:gridCol w:w="1523"/>
        <w:gridCol w:w="850"/>
        <w:gridCol w:w="336"/>
        <w:gridCol w:w="2438"/>
        <w:gridCol w:w="390"/>
        <w:gridCol w:w="283"/>
        <w:gridCol w:w="283"/>
        <w:gridCol w:w="283"/>
        <w:gridCol w:w="283"/>
        <w:gridCol w:w="283"/>
        <w:gridCol w:w="227"/>
        <w:gridCol w:w="390"/>
      </w:tblGrid>
      <w:tr w:rsidR="002E07B0" w14:paraId="4EA64817" w14:textId="77777777" w:rsidTr="009C19C3">
        <w:tc>
          <w:tcPr>
            <w:tcW w:w="334" w:type="dxa"/>
            <w:tcBorders>
              <w:bottom w:val="single" w:sz="4" w:space="0" w:color="auto"/>
            </w:tcBorders>
          </w:tcPr>
          <w:p w14:paraId="66797AA9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14:paraId="5D639CFB" w14:textId="77777777" w:rsidR="002E07B0" w:rsidRPr="00A9298F" w:rsidRDefault="002E07B0" w:rsidP="009C19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18A1F20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14:paraId="3AD8F594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14:paraId="3051F846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14:paraId="53AE502C" w14:textId="34513603" w:rsidR="002E07B0" w:rsidRDefault="00B136CB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1469168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45326C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AC4BCC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E4C6F8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B20D95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44BFDFC6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14:paraId="0FF8962F" w14:textId="77777777" w:rsidR="002E07B0" w:rsidRDefault="00690169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07B0" w14:paraId="6924EED7" w14:textId="77777777" w:rsidTr="009C19C3"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5C286AFA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59CE3BF" w14:textId="77777777" w:rsidR="002E07B0" w:rsidRPr="00A9298F" w:rsidRDefault="002E07B0" w:rsidP="009C19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D9D195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14:paraId="454A07A3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413CF22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46FE19CD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30AE22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950DF7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459EBD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E7829D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8AA596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2FF628D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14:paraId="7A74AD2F" w14:textId="77777777" w:rsidR="002E07B0" w:rsidRDefault="002E07B0" w:rsidP="009C19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B973B" w14:textId="77777777" w:rsidR="002E07B0" w:rsidRDefault="002E07B0" w:rsidP="002E07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07B0" w14:paraId="01CA5595" w14:textId="77777777" w:rsidTr="009C19C3">
        <w:tc>
          <w:tcPr>
            <w:tcW w:w="9628" w:type="dxa"/>
          </w:tcPr>
          <w:p w14:paraId="11158635" w14:textId="4FF27C11" w:rsidR="002E07B0" w:rsidRPr="00DA0FF7" w:rsidRDefault="00364C05" w:rsidP="00364C05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C05">
              <w:rPr>
                <w:rFonts w:ascii="Times New Roman" w:hAnsi="Times New Roman" w:cs="Times New Roman"/>
                <w:sz w:val="24"/>
                <w:szCs w:val="24"/>
              </w:rPr>
              <w:t>Il Ministero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turismo</w:t>
            </w:r>
            <w:r w:rsidRPr="00364C05">
              <w:rPr>
                <w:rFonts w:ascii="Times New Roman" w:hAnsi="Times New Roman" w:cs="Times New Roman"/>
                <w:sz w:val="24"/>
                <w:szCs w:val="24"/>
              </w:rPr>
              <w:t>, in ogni fase del procedimento, può effettuare controlli e ispezioni, anche a campione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C05">
              <w:rPr>
                <w:rFonts w:ascii="Times New Roman" w:hAnsi="Times New Roman" w:cs="Times New Roman"/>
                <w:sz w:val="24"/>
                <w:szCs w:val="24"/>
              </w:rPr>
              <w:t xml:space="preserve">sugli </w:t>
            </w:r>
            <w:r w:rsidR="00D170F7">
              <w:rPr>
                <w:rFonts w:ascii="Times New Roman" w:hAnsi="Times New Roman" w:cs="Times New Roman"/>
                <w:sz w:val="24"/>
                <w:szCs w:val="24"/>
              </w:rPr>
              <w:t>sull</w:t>
            </w:r>
            <w:r w:rsidR="00D170F7" w:rsidRPr="00393F06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D170F7" w:rsidRPr="004F1529">
              <w:rPr>
                <w:rFonts w:ascii="Times New Roman" w:hAnsi="Times New Roman" w:cs="Times New Roman"/>
                <w:sz w:val="24"/>
                <w:szCs w:val="24"/>
              </w:rPr>
              <w:t>dichiarazioni sostitutive di atto di notorietà</w:t>
            </w:r>
            <w:r w:rsidR="00D170F7">
              <w:rPr>
                <w:rFonts w:ascii="Times New Roman" w:hAnsi="Times New Roman" w:cs="Times New Roman"/>
                <w:sz w:val="24"/>
                <w:szCs w:val="24"/>
              </w:rPr>
              <w:t xml:space="preserve">, rilasciate </w:t>
            </w:r>
            <w:r w:rsidR="00D170F7" w:rsidRPr="00381DA4">
              <w:rPr>
                <w:rFonts w:ascii="Times New Roman" w:hAnsi="Times New Roman" w:cs="Times New Roman"/>
                <w:sz w:val="24"/>
                <w:szCs w:val="24"/>
              </w:rPr>
              <w:t>ai sensi dell’articolo 47 del decreto del Presidente della Repubblica 28 dicembre 2000, n. 445 e successive modifiche e integrazioni</w:t>
            </w:r>
            <w:r w:rsidRPr="00364C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F116C97" w14:textId="0E6128C9" w:rsidR="00953480" w:rsidRDefault="00953480" w:rsidP="00953480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39E11123" w14:textId="0A5B4D6D" w:rsidR="006E51CE" w:rsidRDefault="006E51CE" w:rsidP="006F4586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14:paraId="079DBBBE" w14:textId="77777777" w:rsidR="006F4586" w:rsidRDefault="006F4586" w:rsidP="000E15D4">
      <w:pPr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sectPr w:rsidR="006F4586" w:rsidSect="00594BE7">
      <w:headerReference w:type="default" r:id="rId8"/>
      <w:footerReference w:type="default" r:id="rId9"/>
      <w:footnotePr>
        <w:numFmt w:val="chicago"/>
      </w:footnotePr>
      <w:pgSz w:w="11906" w:h="16838"/>
      <w:pgMar w:top="1418" w:right="1134" w:bottom="1134" w:left="1134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8DA88" w14:textId="77777777" w:rsidR="002A04D1" w:rsidRDefault="002A04D1" w:rsidP="003B4BD3">
      <w:pPr>
        <w:spacing w:after="0" w:line="240" w:lineRule="auto"/>
      </w:pPr>
      <w:r>
        <w:separator/>
      </w:r>
    </w:p>
  </w:endnote>
  <w:endnote w:type="continuationSeparator" w:id="0">
    <w:p w14:paraId="38D2D663" w14:textId="77777777" w:rsidR="002A04D1" w:rsidRDefault="002A04D1" w:rsidP="003B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A2D4E" w14:textId="488E203D" w:rsidR="009C19C3" w:rsidRDefault="009C19C3" w:rsidP="008C629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70A3C" w14:textId="77777777" w:rsidR="002A04D1" w:rsidRDefault="002A04D1" w:rsidP="003B4BD3">
      <w:pPr>
        <w:spacing w:after="0" w:line="240" w:lineRule="auto"/>
      </w:pPr>
      <w:r>
        <w:separator/>
      </w:r>
    </w:p>
  </w:footnote>
  <w:footnote w:type="continuationSeparator" w:id="0">
    <w:p w14:paraId="5960C801" w14:textId="77777777" w:rsidR="002A04D1" w:rsidRDefault="002A04D1" w:rsidP="003B4BD3">
      <w:pPr>
        <w:spacing w:after="0" w:line="240" w:lineRule="auto"/>
      </w:pPr>
      <w:r>
        <w:continuationSeparator/>
      </w:r>
    </w:p>
  </w:footnote>
  <w:footnote w:id="1">
    <w:p w14:paraId="08E3BC4E" w14:textId="77777777" w:rsidR="009C19C3" w:rsidRPr="003B4BD3" w:rsidRDefault="009C19C3" w:rsidP="001A69FF">
      <w:pPr>
        <w:pStyle w:val="FootnoteText"/>
        <w:jc w:val="both"/>
        <w:rPr>
          <w:rFonts w:ascii="Times New Roman" w:hAnsi="Times New Roman" w:cs="Times New Roman"/>
          <w:sz w:val="22"/>
        </w:rPr>
      </w:pPr>
      <w:r w:rsidRPr="00EA5B37">
        <w:rPr>
          <w:rStyle w:val="FootnoteReference"/>
          <w:rFonts w:ascii="Times New Roman" w:hAnsi="Times New Roman" w:cs="Times New Roman"/>
          <w:sz w:val="22"/>
        </w:rPr>
        <w:footnoteRef/>
      </w:r>
      <w:r w:rsidRPr="00EA5B37">
        <w:rPr>
          <w:rFonts w:ascii="Times New Roman" w:hAnsi="Times New Roman" w:cs="Times New Roman"/>
          <w:sz w:val="22"/>
        </w:rPr>
        <w:t xml:space="preserve"> Trattandosi di un nuovo intervento non si tratta tecnicamente di “oneri introdotti”, bensì degli oneri informativi normalmente previsti per l’accesso ad agevolazioni in favore delle imprese.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46AAC" w14:textId="5BC63F98" w:rsidR="009C19C3" w:rsidRDefault="004C67B6" w:rsidP="00F3239B">
    <w:pPr>
      <w:pStyle w:val="Header"/>
      <w:jc w:val="right"/>
    </w:pPr>
    <w:r w:rsidRPr="006B0260">
      <w:rPr>
        <w:noProof/>
      </w:rPr>
      <w:drawing>
        <wp:inline distT="0" distB="0" distL="0" distR="0" wp14:anchorId="6BCB0264" wp14:editId="6627B4F4">
          <wp:extent cx="615950" cy="684979"/>
          <wp:effectExtent l="0" t="0" r="0" b="0"/>
          <wp:docPr id="3" name="Immagine 1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6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65" cy="69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4FE4B8D"/>
    <w:multiLevelType w:val="hybridMultilevel"/>
    <w:tmpl w:val="2A59172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8722A"/>
    <w:multiLevelType w:val="hybridMultilevel"/>
    <w:tmpl w:val="C8E0F11A"/>
    <w:lvl w:ilvl="0" w:tplc="040E0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505"/>
    <w:multiLevelType w:val="hybridMultilevel"/>
    <w:tmpl w:val="CF78D25E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432D6"/>
    <w:multiLevelType w:val="hybridMultilevel"/>
    <w:tmpl w:val="F34C358A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860DC"/>
    <w:multiLevelType w:val="hybridMultilevel"/>
    <w:tmpl w:val="246C89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35987"/>
    <w:multiLevelType w:val="hybridMultilevel"/>
    <w:tmpl w:val="028049C0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55BB3"/>
    <w:multiLevelType w:val="hybridMultilevel"/>
    <w:tmpl w:val="B1D4A918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F3C32"/>
    <w:multiLevelType w:val="hybridMultilevel"/>
    <w:tmpl w:val="76F65344"/>
    <w:lvl w:ilvl="0" w:tplc="0410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F1C0EE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91AEF"/>
    <w:multiLevelType w:val="hybridMultilevel"/>
    <w:tmpl w:val="55E24EF6"/>
    <w:lvl w:ilvl="0" w:tplc="0410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00DBB"/>
    <w:multiLevelType w:val="hybridMultilevel"/>
    <w:tmpl w:val="4742192E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65A37"/>
    <w:multiLevelType w:val="hybridMultilevel"/>
    <w:tmpl w:val="B1D4A918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F254E"/>
    <w:multiLevelType w:val="hybridMultilevel"/>
    <w:tmpl w:val="8ED86CB4"/>
    <w:lvl w:ilvl="0" w:tplc="F8B82D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43995"/>
    <w:multiLevelType w:val="hybridMultilevel"/>
    <w:tmpl w:val="5B621E36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3451E"/>
    <w:multiLevelType w:val="hybridMultilevel"/>
    <w:tmpl w:val="C3BA43EA"/>
    <w:lvl w:ilvl="0" w:tplc="9726388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2EB2131"/>
    <w:multiLevelType w:val="hybridMultilevel"/>
    <w:tmpl w:val="F79A59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8F14A5"/>
    <w:multiLevelType w:val="hybridMultilevel"/>
    <w:tmpl w:val="650880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1671B"/>
    <w:multiLevelType w:val="hybridMultilevel"/>
    <w:tmpl w:val="EB026BD0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C4330"/>
    <w:multiLevelType w:val="hybridMultilevel"/>
    <w:tmpl w:val="784800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A3DC6"/>
    <w:multiLevelType w:val="hybridMultilevel"/>
    <w:tmpl w:val="650880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16"/>
  </w:num>
  <w:num w:numId="9">
    <w:abstractNumId w:val="12"/>
  </w:num>
  <w:num w:numId="10">
    <w:abstractNumId w:val="10"/>
  </w:num>
  <w:num w:numId="11">
    <w:abstractNumId w:val="8"/>
  </w:num>
  <w:num w:numId="12">
    <w:abstractNumId w:val="5"/>
  </w:num>
  <w:num w:numId="13">
    <w:abstractNumId w:val="17"/>
  </w:num>
  <w:num w:numId="14">
    <w:abstractNumId w:val="15"/>
  </w:num>
  <w:num w:numId="15">
    <w:abstractNumId w:val="18"/>
  </w:num>
  <w:num w:numId="16">
    <w:abstractNumId w:val="7"/>
  </w:num>
  <w:num w:numId="17">
    <w:abstractNumId w:val="14"/>
  </w:num>
  <w:num w:numId="18">
    <w:abstractNumId w:val="1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FA"/>
    <w:rsid w:val="0002070A"/>
    <w:rsid w:val="00036F47"/>
    <w:rsid w:val="00040EBE"/>
    <w:rsid w:val="00042819"/>
    <w:rsid w:val="000465B8"/>
    <w:rsid w:val="00053B6C"/>
    <w:rsid w:val="00070D02"/>
    <w:rsid w:val="000711A9"/>
    <w:rsid w:val="0007256D"/>
    <w:rsid w:val="000864D5"/>
    <w:rsid w:val="00094D2F"/>
    <w:rsid w:val="00097B5E"/>
    <w:rsid w:val="000A1634"/>
    <w:rsid w:val="000B75E8"/>
    <w:rsid w:val="000C62B5"/>
    <w:rsid w:val="000E15D4"/>
    <w:rsid w:val="000F0D51"/>
    <w:rsid w:val="000F63D4"/>
    <w:rsid w:val="00103730"/>
    <w:rsid w:val="00105330"/>
    <w:rsid w:val="00110837"/>
    <w:rsid w:val="00112548"/>
    <w:rsid w:val="001131EB"/>
    <w:rsid w:val="00135DBB"/>
    <w:rsid w:val="0014680F"/>
    <w:rsid w:val="00153968"/>
    <w:rsid w:val="00160DD9"/>
    <w:rsid w:val="00176A52"/>
    <w:rsid w:val="00182836"/>
    <w:rsid w:val="001860FA"/>
    <w:rsid w:val="00187C94"/>
    <w:rsid w:val="00190244"/>
    <w:rsid w:val="00190FC3"/>
    <w:rsid w:val="00196A7B"/>
    <w:rsid w:val="001A69FF"/>
    <w:rsid w:val="001A723A"/>
    <w:rsid w:val="001B4D85"/>
    <w:rsid w:val="001B5223"/>
    <w:rsid w:val="001B572B"/>
    <w:rsid w:val="001C2FFA"/>
    <w:rsid w:val="001D781F"/>
    <w:rsid w:val="001E261A"/>
    <w:rsid w:val="001E292E"/>
    <w:rsid w:val="001E56A3"/>
    <w:rsid w:val="001E574B"/>
    <w:rsid w:val="001E6750"/>
    <w:rsid w:val="001F1896"/>
    <w:rsid w:val="001F1D46"/>
    <w:rsid w:val="00202434"/>
    <w:rsid w:val="00204308"/>
    <w:rsid w:val="00214D96"/>
    <w:rsid w:val="0021633A"/>
    <w:rsid w:val="0022455E"/>
    <w:rsid w:val="002252CB"/>
    <w:rsid w:val="00233C16"/>
    <w:rsid w:val="00241132"/>
    <w:rsid w:val="0024453F"/>
    <w:rsid w:val="00245537"/>
    <w:rsid w:val="00245656"/>
    <w:rsid w:val="002573F9"/>
    <w:rsid w:val="00263AF3"/>
    <w:rsid w:val="002705F7"/>
    <w:rsid w:val="00274182"/>
    <w:rsid w:val="00281A5C"/>
    <w:rsid w:val="00281B31"/>
    <w:rsid w:val="00287B00"/>
    <w:rsid w:val="00295514"/>
    <w:rsid w:val="00297CF4"/>
    <w:rsid w:val="002A04D1"/>
    <w:rsid w:val="002A183A"/>
    <w:rsid w:val="002A302C"/>
    <w:rsid w:val="002B76E0"/>
    <w:rsid w:val="002E0782"/>
    <w:rsid w:val="002E07B0"/>
    <w:rsid w:val="002F6759"/>
    <w:rsid w:val="002F7DD8"/>
    <w:rsid w:val="00316419"/>
    <w:rsid w:val="0032115E"/>
    <w:rsid w:val="0033544F"/>
    <w:rsid w:val="00337BBD"/>
    <w:rsid w:val="00341858"/>
    <w:rsid w:val="003461A5"/>
    <w:rsid w:val="0035709C"/>
    <w:rsid w:val="00362202"/>
    <w:rsid w:val="00364C05"/>
    <w:rsid w:val="00365ED2"/>
    <w:rsid w:val="0037323E"/>
    <w:rsid w:val="003746C9"/>
    <w:rsid w:val="00385C04"/>
    <w:rsid w:val="00395E94"/>
    <w:rsid w:val="003B18A3"/>
    <w:rsid w:val="003B38C0"/>
    <w:rsid w:val="003B4AC0"/>
    <w:rsid w:val="003B4BD3"/>
    <w:rsid w:val="003C259C"/>
    <w:rsid w:val="003C3528"/>
    <w:rsid w:val="003D7D48"/>
    <w:rsid w:val="003E4965"/>
    <w:rsid w:val="003F046D"/>
    <w:rsid w:val="004041F5"/>
    <w:rsid w:val="0041429A"/>
    <w:rsid w:val="004146D1"/>
    <w:rsid w:val="0042558E"/>
    <w:rsid w:val="00425909"/>
    <w:rsid w:val="00437558"/>
    <w:rsid w:val="0046047D"/>
    <w:rsid w:val="004621F2"/>
    <w:rsid w:val="004659B2"/>
    <w:rsid w:val="00466A80"/>
    <w:rsid w:val="00493A34"/>
    <w:rsid w:val="004A64EC"/>
    <w:rsid w:val="004B3540"/>
    <w:rsid w:val="004C12ED"/>
    <w:rsid w:val="004C67B6"/>
    <w:rsid w:val="004E0FC6"/>
    <w:rsid w:val="004F1A82"/>
    <w:rsid w:val="00503881"/>
    <w:rsid w:val="0051083F"/>
    <w:rsid w:val="00513DE6"/>
    <w:rsid w:val="0051480D"/>
    <w:rsid w:val="005306A4"/>
    <w:rsid w:val="00542191"/>
    <w:rsid w:val="00554463"/>
    <w:rsid w:val="00556383"/>
    <w:rsid w:val="00562A25"/>
    <w:rsid w:val="00563F7F"/>
    <w:rsid w:val="00565D03"/>
    <w:rsid w:val="00566D0D"/>
    <w:rsid w:val="0057183E"/>
    <w:rsid w:val="00582DEC"/>
    <w:rsid w:val="00586DAB"/>
    <w:rsid w:val="00594BE7"/>
    <w:rsid w:val="005A6D95"/>
    <w:rsid w:val="005A7444"/>
    <w:rsid w:val="005B1A6E"/>
    <w:rsid w:val="005C60B6"/>
    <w:rsid w:val="005C7866"/>
    <w:rsid w:val="005D1CE6"/>
    <w:rsid w:val="005D2798"/>
    <w:rsid w:val="005D5128"/>
    <w:rsid w:val="005F3ED1"/>
    <w:rsid w:val="00600587"/>
    <w:rsid w:val="00600831"/>
    <w:rsid w:val="00606D32"/>
    <w:rsid w:val="00622C6A"/>
    <w:rsid w:val="00623650"/>
    <w:rsid w:val="00626E38"/>
    <w:rsid w:val="006302D9"/>
    <w:rsid w:val="00630AB0"/>
    <w:rsid w:val="006465FF"/>
    <w:rsid w:val="0065087B"/>
    <w:rsid w:val="00651774"/>
    <w:rsid w:val="006644DC"/>
    <w:rsid w:val="0068109C"/>
    <w:rsid w:val="00690169"/>
    <w:rsid w:val="00692A24"/>
    <w:rsid w:val="006A58EE"/>
    <w:rsid w:val="006A654A"/>
    <w:rsid w:val="006D29FF"/>
    <w:rsid w:val="006D4F0D"/>
    <w:rsid w:val="006E2AD9"/>
    <w:rsid w:val="006E4518"/>
    <w:rsid w:val="006E51CE"/>
    <w:rsid w:val="006E7E11"/>
    <w:rsid w:val="006F171E"/>
    <w:rsid w:val="006F1918"/>
    <w:rsid w:val="006F35DB"/>
    <w:rsid w:val="006F4586"/>
    <w:rsid w:val="006F666A"/>
    <w:rsid w:val="006F735D"/>
    <w:rsid w:val="007027EB"/>
    <w:rsid w:val="007172D4"/>
    <w:rsid w:val="007350BD"/>
    <w:rsid w:val="00740A18"/>
    <w:rsid w:val="00747945"/>
    <w:rsid w:val="00751147"/>
    <w:rsid w:val="00760F38"/>
    <w:rsid w:val="00765898"/>
    <w:rsid w:val="007705D5"/>
    <w:rsid w:val="007724D3"/>
    <w:rsid w:val="0077278A"/>
    <w:rsid w:val="007851D1"/>
    <w:rsid w:val="00795C50"/>
    <w:rsid w:val="007B5E4C"/>
    <w:rsid w:val="007B6DBB"/>
    <w:rsid w:val="007D1527"/>
    <w:rsid w:val="007D1576"/>
    <w:rsid w:val="007E1EEC"/>
    <w:rsid w:val="007E3DEA"/>
    <w:rsid w:val="007F6154"/>
    <w:rsid w:val="0080398D"/>
    <w:rsid w:val="008063DC"/>
    <w:rsid w:val="00806A4C"/>
    <w:rsid w:val="0080702B"/>
    <w:rsid w:val="008209B0"/>
    <w:rsid w:val="00830053"/>
    <w:rsid w:val="00832539"/>
    <w:rsid w:val="00841E76"/>
    <w:rsid w:val="00844E33"/>
    <w:rsid w:val="008547E5"/>
    <w:rsid w:val="00855ED0"/>
    <w:rsid w:val="008570A9"/>
    <w:rsid w:val="0086257D"/>
    <w:rsid w:val="008663FE"/>
    <w:rsid w:val="0087362E"/>
    <w:rsid w:val="008753F5"/>
    <w:rsid w:val="00875DA5"/>
    <w:rsid w:val="008774F8"/>
    <w:rsid w:val="00882CAA"/>
    <w:rsid w:val="008858E5"/>
    <w:rsid w:val="00891544"/>
    <w:rsid w:val="008C6290"/>
    <w:rsid w:val="008E62DE"/>
    <w:rsid w:val="008E71E2"/>
    <w:rsid w:val="008F3A43"/>
    <w:rsid w:val="008F7F5F"/>
    <w:rsid w:val="0090418D"/>
    <w:rsid w:val="00905A3C"/>
    <w:rsid w:val="00917D3E"/>
    <w:rsid w:val="00927A11"/>
    <w:rsid w:val="00937699"/>
    <w:rsid w:val="00953480"/>
    <w:rsid w:val="00955639"/>
    <w:rsid w:val="00965181"/>
    <w:rsid w:val="0098596B"/>
    <w:rsid w:val="0098774F"/>
    <w:rsid w:val="00991987"/>
    <w:rsid w:val="009B596E"/>
    <w:rsid w:val="009B6C24"/>
    <w:rsid w:val="009C19C3"/>
    <w:rsid w:val="009D34C1"/>
    <w:rsid w:val="009E01FE"/>
    <w:rsid w:val="009F1637"/>
    <w:rsid w:val="009F1B9F"/>
    <w:rsid w:val="009F4286"/>
    <w:rsid w:val="00A17284"/>
    <w:rsid w:val="00A17CCA"/>
    <w:rsid w:val="00A2305A"/>
    <w:rsid w:val="00A24322"/>
    <w:rsid w:val="00A33677"/>
    <w:rsid w:val="00A45506"/>
    <w:rsid w:val="00A510D8"/>
    <w:rsid w:val="00A5477F"/>
    <w:rsid w:val="00A61B5D"/>
    <w:rsid w:val="00A841AC"/>
    <w:rsid w:val="00A856F7"/>
    <w:rsid w:val="00A9298F"/>
    <w:rsid w:val="00AA5745"/>
    <w:rsid w:val="00AA6393"/>
    <w:rsid w:val="00AB1ADA"/>
    <w:rsid w:val="00AD6188"/>
    <w:rsid w:val="00B05406"/>
    <w:rsid w:val="00B1221F"/>
    <w:rsid w:val="00B136CB"/>
    <w:rsid w:val="00B16C42"/>
    <w:rsid w:val="00B334D6"/>
    <w:rsid w:val="00B50B52"/>
    <w:rsid w:val="00B677B5"/>
    <w:rsid w:val="00B722DE"/>
    <w:rsid w:val="00B83FB1"/>
    <w:rsid w:val="00B92AD3"/>
    <w:rsid w:val="00B92E00"/>
    <w:rsid w:val="00BB1A3D"/>
    <w:rsid w:val="00BC0B15"/>
    <w:rsid w:val="00BD22BA"/>
    <w:rsid w:val="00BD3D4D"/>
    <w:rsid w:val="00BE693A"/>
    <w:rsid w:val="00BF15BA"/>
    <w:rsid w:val="00BF1775"/>
    <w:rsid w:val="00BF2A23"/>
    <w:rsid w:val="00BF7CA6"/>
    <w:rsid w:val="00C043BE"/>
    <w:rsid w:val="00C06C5E"/>
    <w:rsid w:val="00C20B04"/>
    <w:rsid w:val="00C26C12"/>
    <w:rsid w:val="00C3022C"/>
    <w:rsid w:val="00C427DA"/>
    <w:rsid w:val="00C4671A"/>
    <w:rsid w:val="00C477AC"/>
    <w:rsid w:val="00C5156D"/>
    <w:rsid w:val="00C614B0"/>
    <w:rsid w:val="00C6448C"/>
    <w:rsid w:val="00C7785E"/>
    <w:rsid w:val="00C93E2D"/>
    <w:rsid w:val="00C95AF7"/>
    <w:rsid w:val="00CA4937"/>
    <w:rsid w:val="00CB1AD4"/>
    <w:rsid w:val="00CB24CE"/>
    <w:rsid w:val="00CB3640"/>
    <w:rsid w:val="00CB4913"/>
    <w:rsid w:val="00CB6EA2"/>
    <w:rsid w:val="00CB79EB"/>
    <w:rsid w:val="00CC1BC7"/>
    <w:rsid w:val="00CC4D0F"/>
    <w:rsid w:val="00D0689C"/>
    <w:rsid w:val="00D103B8"/>
    <w:rsid w:val="00D11709"/>
    <w:rsid w:val="00D11CBD"/>
    <w:rsid w:val="00D15CD0"/>
    <w:rsid w:val="00D1669B"/>
    <w:rsid w:val="00D170F7"/>
    <w:rsid w:val="00D21BB7"/>
    <w:rsid w:val="00D27FB2"/>
    <w:rsid w:val="00D32B82"/>
    <w:rsid w:val="00D4683A"/>
    <w:rsid w:val="00D54913"/>
    <w:rsid w:val="00D57468"/>
    <w:rsid w:val="00D70D27"/>
    <w:rsid w:val="00D72828"/>
    <w:rsid w:val="00D94AC1"/>
    <w:rsid w:val="00DA0FF7"/>
    <w:rsid w:val="00DA337B"/>
    <w:rsid w:val="00DA39ED"/>
    <w:rsid w:val="00DC3C4A"/>
    <w:rsid w:val="00DD09C1"/>
    <w:rsid w:val="00DE6F6E"/>
    <w:rsid w:val="00DF0F18"/>
    <w:rsid w:val="00E05852"/>
    <w:rsid w:val="00E242F8"/>
    <w:rsid w:val="00E36488"/>
    <w:rsid w:val="00E547CE"/>
    <w:rsid w:val="00E5574B"/>
    <w:rsid w:val="00E672D6"/>
    <w:rsid w:val="00E84294"/>
    <w:rsid w:val="00EA2072"/>
    <w:rsid w:val="00EA2B19"/>
    <w:rsid w:val="00EA5665"/>
    <w:rsid w:val="00EA5B37"/>
    <w:rsid w:val="00EB3536"/>
    <w:rsid w:val="00EC069E"/>
    <w:rsid w:val="00ED4760"/>
    <w:rsid w:val="00EE0C27"/>
    <w:rsid w:val="00EE6A8D"/>
    <w:rsid w:val="00EF05B5"/>
    <w:rsid w:val="00EF112E"/>
    <w:rsid w:val="00F00C94"/>
    <w:rsid w:val="00F0316F"/>
    <w:rsid w:val="00F17AB1"/>
    <w:rsid w:val="00F31B0F"/>
    <w:rsid w:val="00F3239B"/>
    <w:rsid w:val="00F44E44"/>
    <w:rsid w:val="00F50201"/>
    <w:rsid w:val="00F54721"/>
    <w:rsid w:val="00F60C35"/>
    <w:rsid w:val="00F77908"/>
    <w:rsid w:val="00F80A9E"/>
    <w:rsid w:val="00F8171E"/>
    <w:rsid w:val="00F846C3"/>
    <w:rsid w:val="00F93B2D"/>
    <w:rsid w:val="00F96E61"/>
    <w:rsid w:val="00FA1054"/>
    <w:rsid w:val="00FA2FD6"/>
    <w:rsid w:val="00FA3020"/>
    <w:rsid w:val="00FA4355"/>
    <w:rsid w:val="00FA4A9F"/>
    <w:rsid w:val="00FB2CCF"/>
    <w:rsid w:val="00FC5760"/>
    <w:rsid w:val="00FD0917"/>
    <w:rsid w:val="00FD2CEE"/>
    <w:rsid w:val="00FD510F"/>
    <w:rsid w:val="00FD5941"/>
    <w:rsid w:val="00FE05FA"/>
    <w:rsid w:val="00FE6EA1"/>
    <w:rsid w:val="00FF3154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46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B4B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B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4B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3B4BD3"/>
    <w:pPr>
      <w:ind w:left="720"/>
      <w:contextualSpacing/>
    </w:pPr>
  </w:style>
  <w:style w:type="table" w:styleId="TableGrid">
    <w:name w:val="Table Grid"/>
    <w:basedOn w:val="TableNormal"/>
    <w:uiPriority w:val="39"/>
    <w:rsid w:val="00053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2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77278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692A24"/>
    <w:rPr>
      <w:color w:val="0563C1" w:themeColor="hyperlink"/>
      <w:u w:val="single"/>
    </w:rPr>
  </w:style>
  <w:style w:type="paragraph" w:customStyle="1" w:styleId="CM6">
    <w:name w:val="CM6"/>
    <w:basedOn w:val="Default"/>
    <w:next w:val="Default"/>
    <w:uiPriority w:val="99"/>
    <w:rsid w:val="002E07B0"/>
    <w:pPr>
      <w:spacing w:line="286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59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BE7"/>
  </w:style>
  <w:style w:type="paragraph" w:styleId="Footer">
    <w:name w:val="footer"/>
    <w:basedOn w:val="Normal"/>
    <w:link w:val="FooterChar"/>
    <w:uiPriority w:val="99"/>
    <w:unhideWhenUsed/>
    <w:rsid w:val="0059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BE7"/>
  </w:style>
  <w:style w:type="paragraph" w:styleId="BalloonText">
    <w:name w:val="Balloon Text"/>
    <w:basedOn w:val="Normal"/>
    <w:link w:val="BalloonTextChar"/>
    <w:uiPriority w:val="99"/>
    <w:semiHidden/>
    <w:unhideWhenUsed/>
    <w:rsid w:val="0065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77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F6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A0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3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4D86F-1635-47D1-B148-173DD199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2022-05-26T13:37:00Z</dcterms:created>
  <dcterms:modified xsi:type="dcterms:W3CDTF">2022-05-26T13:38:00Z</dcterms:modified>
</cp:coreProperties>
</file>